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C456" w14:textId="6E965252" w:rsidR="00AE3135" w:rsidRDefault="006C1C0E">
      <w:pPr>
        <w:rPr>
          <w:b/>
          <w:bCs/>
          <w:sz w:val="36"/>
          <w:szCs w:val="36"/>
        </w:rPr>
      </w:pPr>
      <w:r w:rsidRPr="006C1C0E">
        <w:rPr>
          <w:b/>
          <w:bCs/>
          <w:sz w:val="36"/>
          <w:szCs w:val="36"/>
        </w:rPr>
        <w:t>Beleidsplan Stichting De Open Poort 2023 -2024</w:t>
      </w:r>
    </w:p>
    <w:p w14:paraId="17E10FF3" w14:textId="561CF800" w:rsidR="006C1C0E" w:rsidRPr="0040189A" w:rsidRDefault="006C1C0E" w:rsidP="006C1C0E">
      <w:pPr>
        <w:rPr>
          <w:i/>
          <w:iCs/>
        </w:rPr>
      </w:pPr>
      <w:r w:rsidRPr="0040189A">
        <w:rPr>
          <w:i/>
          <w:iCs/>
        </w:rPr>
        <w:t>1. Doel van de stichting</w:t>
      </w:r>
    </w:p>
    <w:p w14:paraId="30630639" w14:textId="4F21BB80" w:rsidR="006C1C0E" w:rsidRPr="0040189A" w:rsidRDefault="006C1C0E" w:rsidP="006C1C0E">
      <w:r w:rsidRPr="0040189A">
        <w:t>Er vanuit een christelijke identiteit zijn voor inwoners van Zwartsluis die om wat voor reden hulp nodig zijn bij praktische, financiële of sociale vraagstukken.</w:t>
      </w:r>
    </w:p>
    <w:p w14:paraId="5C22F8D6" w14:textId="5B6E2F1F" w:rsidR="006C1C0E" w:rsidRPr="0040189A" w:rsidRDefault="006C1C0E" w:rsidP="006C1C0E">
      <w:pPr>
        <w:rPr>
          <w:i/>
          <w:iCs/>
        </w:rPr>
      </w:pPr>
      <w:r w:rsidRPr="0040189A">
        <w:rPr>
          <w:i/>
          <w:iCs/>
        </w:rPr>
        <w:t>2. Doelstelling van de stichting</w:t>
      </w:r>
    </w:p>
    <w:p w14:paraId="2D1295C6" w14:textId="32BB7DF2" w:rsidR="009030F6" w:rsidRPr="0040189A" w:rsidRDefault="009030F6" w:rsidP="006C1C0E">
      <w:r w:rsidRPr="0040189A">
        <w:t>De doelstelling van de stichting laat zich als</w:t>
      </w:r>
      <w:r w:rsidR="0040189A" w:rsidRPr="0040189A">
        <w:t xml:space="preserve"> </w:t>
      </w:r>
      <w:r w:rsidRPr="0040189A">
        <w:t>volgt omschrijven.</w:t>
      </w:r>
    </w:p>
    <w:p w14:paraId="76EAF5FC" w14:textId="77777777" w:rsidR="009030F6" w:rsidRPr="0040189A" w:rsidRDefault="006C1C0E" w:rsidP="009030F6">
      <w:pPr>
        <w:pStyle w:val="Lijstalinea"/>
        <w:numPr>
          <w:ilvl w:val="0"/>
          <w:numId w:val="3"/>
        </w:numPr>
      </w:pPr>
      <w:r w:rsidRPr="0040189A">
        <w:t xml:space="preserve">Begeleidt en ondersteund inwoners van Zwartsluis en omgeving bij sociale en financiële vraagstukken; </w:t>
      </w:r>
    </w:p>
    <w:p w14:paraId="66A2F30F" w14:textId="77777777" w:rsidR="009030F6" w:rsidRPr="0040189A" w:rsidRDefault="006C1C0E" w:rsidP="009030F6">
      <w:pPr>
        <w:pStyle w:val="Lijstalinea"/>
        <w:numPr>
          <w:ilvl w:val="0"/>
          <w:numId w:val="3"/>
        </w:numPr>
      </w:pPr>
      <w:r w:rsidRPr="0040189A">
        <w:t>Heeft een luisterend oor voor persoonlijke, sociale, emotionele en financiële vraagstukken, vanuit een christelijke identiteit;</w:t>
      </w:r>
    </w:p>
    <w:p w14:paraId="218A48B5" w14:textId="77777777" w:rsidR="009030F6" w:rsidRPr="0040189A" w:rsidRDefault="006C1C0E" w:rsidP="009030F6">
      <w:pPr>
        <w:pStyle w:val="Lijstalinea"/>
        <w:numPr>
          <w:ilvl w:val="0"/>
          <w:numId w:val="3"/>
        </w:numPr>
      </w:pPr>
      <w:r w:rsidRPr="0040189A">
        <w:t>Biedt ondersteuning in de vorm van bemiddeling en begeleiding als er zich financiële problemen voordoen;</w:t>
      </w:r>
    </w:p>
    <w:p w14:paraId="7B76B449" w14:textId="77777777" w:rsidR="009030F6" w:rsidRPr="0040189A" w:rsidRDefault="006C1C0E" w:rsidP="009030F6">
      <w:pPr>
        <w:pStyle w:val="Lijstalinea"/>
        <w:numPr>
          <w:ilvl w:val="0"/>
          <w:numId w:val="3"/>
        </w:numPr>
      </w:pPr>
      <w:r w:rsidRPr="0040189A">
        <w:t xml:space="preserve">Geeft basale (financiële) adviezen en voert administratie om persoonlijke privé bestedingen in kaart te brengen; </w:t>
      </w:r>
    </w:p>
    <w:p w14:paraId="0D1B50E0" w14:textId="77777777" w:rsidR="009030F6" w:rsidRPr="0040189A" w:rsidRDefault="006C1C0E" w:rsidP="009030F6">
      <w:pPr>
        <w:pStyle w:val="Lijstalinea"/>
        <w:numPr>
          <w:ilvl w:val="0"/>
          <w:numId w:val="3"/>
        </w:numPr>
      </w:pPr>
      <w:r w:rsidRPr="0040189A">
        <w:t xml:space="preserve">Verwijst door naar de (bevoegde) instanties; </w:t>
      </w:r>
    </w:p>
    <w:p w14:paraId="047A427C" w14:textId="77777777" w:rsidR="009030F6" w:rsidRPr="0040189A" w:rsidRDefault="006C1C0E" w:rsidP="009030F6">
      <w:pPr>
        <w:pStyle w:val="Lijstalinea"/>
        <w:numPr>
          <w:ilvl w:val="0"/>
          <w:numId w:val="3"/>
        </w:numPr>
      </w:pPr>
      <w:r w:rsidRPr="0040189A">
        <w:t xml:space="preserve">Geeft uitvoering aan taken die behoren bij (testamentaire) </w:t>
      </w:r>
      <w:proofErr w:type="spellStart"/>
      <w:r w:rsidRPr="0040189A">
        <w:t>bewindvoering</w:t>
      </w:r>
      <w:proofErr w:type="spellEnd"/>
      <w:r w:rsidRPr="0040189A">
        <w:t xml:space="preserve">; </w:t>
      </w:r>
    </w:p>
    <w:p w14:paraId="7128478F" w14:textId="0D39B77D" w:rsidR="006C1C0E" w:rsidRPr="0040189A" w:rsidRDefault="006C1C0E" w:rsidP="009030F6">
      <w:pPr>
        <w:pStyle w:val="Lijstalinea"/>
        <w:numPr>
          <w:ilvl w:val="0"/>
          <w:numId w:val="3"/>
        </w:numPr>
      </w:pPr>
      <w:r w:rsidRPr="0040189A">
        <w:t>Biedt in overleg met de lokale gemeente ondersteuning in schuldhulpverlening (bijvoorbeeld door doorverwijzing naar Schuldhulpmaatje);</w:t>
      </w:r>
    </w:p>
    <w:p w14:paraId="7A410156" w14:textId="7D48F60B" w:rsidR="0040189A" w:rsidRPr="0040189A" w:rsidRDefault="0040189A" w:rsidP="0040189A">
      <w:pPr>
        <w:rPr>
          <w:i/>
          <w:iCs/>
        </w:rPr>
      </w:pPr>
      <w:r w:rsidRPr="0040189A">
        <w:rPr>
          <w:i/>
          <w:iCs/>
        </w:rPr>
        <w:t>3. Bestuur</w:t>
      </w:r>
    </w:p>
    <w:p w14:paraId="73140399" w14:textId="7717F4D9" w:rsidR="0040189A" w:rsidRPr="0040189A" w:rsidRDefault="0040189A" w:rsidP="0040189A">
      <w:r w:rsidRPr="0040189A">
        <w:t>Het bestuur van de stichting telt drie leden en bestaat uit een voorzitter, secretaris en penningmeester.</w:t>
      </w:r>
    </w:p>
    <w:p w14:paraId="0BD64082" w14:textId="268210BD" w:rsidR="009030F6" w:rsidRPr="0040189A" w:rsidRDefault="0040189A" w:rsidP="009030F6">
      <w:pPr>
        <w:rPr>
          <w:i/>
          <w:iCs/>
        </w:rPr>
      </w:pPr>
      <w:r w:rsidRPr="0040189A">
        <w:rPr>
          <w:i/>
          <w:iCs/>
        </w:rPr>
        <w:t>4</w:t>
      </w:r>
      <w:r w:rsidR="009030F6" w:rsidRPr="0040189A">
        <w:rPr>
          <w:i/>
          <w:iCs/>
        </w:rPr>
        <w:t>. Financiën</w:t>
      </w:r>
    </w:p>
    <w:p w14:paraId="65932829" w14:textId="64B607CC" w:rsidR="009030F6" w:rsidRPr="0040189A" w:rsidRDefault="009030F6" w:rsidP="009030F6">
      <w:r w:rsidRPr="0040189A">
        <w:t>De stichting financiert haar doelstelling middels donaties, schenkingen, legaten en erfstellingen. Daarnaast streeft zij ernaar om subsidies te verwerven en bijdragen te verwerven van de (lokale) overheid. Ook kan aan deelnemers een bijdrage worden gevraagd voor de bekostiging van de activiteiten.</w:t>
      </w:r>
      <w:r w:rsidR="0040189A" w:rsidRPr="0040189A">
        <w:t xml:space="preserve"> Er is geen winstoogmerk.</w:t>
      </w:r>
    </w:p>
    <w:p w14:paraId="0B58F21E" w14:textId="16BDB9B9" w:rsidR="009030F6" w:rsidRPr="0040189A" w:rsidRDefault="009030F6" w:rsidP="009030F6">
      <w:r w:rsidRPr="0040189A">
        <w:t>De financiën worden beheerd door de penningmeester. Daartoe wordt er een financiële administratie bijgehouden, waaruit de herkomst en de bestedingen van de stichtingsgelden duidelijk naar voren komt.</w:t>
      </w:r>
    </w:p>
    <w:p w14:paraId="078AA9DB" w14:textId="45C8407A" w:rsidR="009030F6" w:rsidRPr="0040189A" w:rsidRDefault="0040189A" w:rsidP="009030F6">
      <w:pPr>
        <w:rPr>
          <w:i/>
          <w:iCs/>
        </w:rPr>
      </w:pPr>
      <w:r w:rsidRPr="0040189A">
        <w:rPr>
          <w:i/>
          <w:iCs/>
        </w:rPr>
        <w:t>5</w:t>
      </w:r>
      <w:r w:rsidR="009030F6" w:rsidRPr="0040189A">
        <w:rPr>
          <w:i/>
          <w:iCs/>
        </w:rPr>
        <w:t>. Beloningsbeleid</w:t>
      </w:r>
    </w:p>
    <w:p w14:paraId="2C20E421" w14:textId="0E97A9DB" w:rsidR="009030F6" w:rsidRPr="0040189A" w:rsidRDefault="0040189A" w:rsidP="009030F6">
      <w:r w:rsidRPr="0040189A">
        <w:t xml:space="preserve">Er kan een medewerker in dienst zijn van de stichting. De arbeidsvoorwaarden voor kerkelijk </w:t>
      </w:r>
      <w:r w:rsidR="002B74E3">
        <w:t>mede</w:t>
      </w:r>
      <w:r w:rsidRPr="0040189A">
        <w:t>werkers van de PKN zijn hierbij van toepassing.</w:t>
      </w:r>
    </w:p>
    <w:p w14:paraId="64202824" w14:textId="3656032A" w:rsidR="0040189A" w:rsidRPr="0040189A" w:rsidRDefault="0040189A" w:rsidP="009030F6">
      <w:r w:rsidRPr="0040189A">
        <w:t>De bestuurders hebben geen recht op een vergoeding, uitgezonderd een kostenvergoeding welke op declaratie basis kan worden ingediend bij de stichting.</w:t>
      </w:r>
    </w:p>
    <w:p w14:paraId="1CC424DF" w14:textId="76471DD7" w:rsidR="0040189A" w:rsidRPr="0040189A" w:rsidRDefault="0040189A" w:rsidP="009030F6">
      <w:pPr>
        <w:rPr>
          <w:i/>
          <w:iCs/>
        </w:rPr>
      </w:pPr>
      <w:r w:rsidRPr="0040189A">
        <w:rPr>
          <w:i/>
          <w:iCs/>
        </w:rPr>
        <w:t>6. Liquidatie</w:t>
      </w:r>
    </w:p>
    <w:p w14:paraId="2150C5A8" w14:textId="617C62E4" w:rsidR="0040189A" w:rsidRPr="0040189A" w:rsidRDefault="0040189A" w:rsidP="009030F6">
      <w:r w:rsidRPr="0040189A">
        <w:t>Het liquidatiesaldo van de stichting komt toe aan de Gereformeerde Kerk van Zwartsluis</w:t>
      </w:r>
      <w:r>
        <w:t>.</w:t>
      </w:r>
    </w:p>
    <w:p w14:paraId="4C986A2D" w14:textId="6B5C011C" w:rsidR="002B74E3" w:rsidRDefault="002B74E3">
      <w:r>
        <w:br w:type="page"/>
      </w:r>
    </w:p>
    <w:p w14:paraId="43A3851C" w14:textId="006DA02E" w:rsidR="006C1C0E" w:rsidRPr="002B74E3" w:rsidRDefault="002B74E3">
      <w:pPr>
        <w:rPr>
          <w:b/>
        </w:rPr>
      </w:pPr>
      <w:r w:rsidRPr="002B74E3">
        <w:rPr>
          <w:b/>
        </w:rPr>
        <w:lastRenderedPageBreak/>
        <w:t>Bestuursleden</w:t>
      </w:r>
    </w:p>
    <w:tbl>
      <w:tblPr>
        <w:tblStyle w:val="Tabelraster"/>
        <w:tblW w:w="0" w:type="auto"/>
        <w:tblLook w:val="04A0" w:firstRow="1" w:lastRow="0" w:firstColumn="1" w:lastColumn="0" w:noHBand="0" w:noVBand="1"/>
      </w:tblPr>
      <w:tblGrid>
        <w:gridCol w:w="4531"/>
        <w:gridCol w:w="4531"/>
      </w:tblGrid>
      <w:tr w:rsidR="002B74E3" w14:paraId="07DBBC2C" w14:textId="77777777" w:rsidTr="002B74E3">
        <w:tc>
          <w:tcPr>
            <w:tcW w:w="4531" w:type="dxa"/>
          </w:tcPr>
          <w:p w14:paraId="2ED56387" w14:textId="6B1BFC7D" w:rsidR="002B74E3" w:rsidRDefault="002B74E3">
            <w:r>
              <w:t>Bestuurslid</w:t>
            </w:r>
          </w:p>
        </w:tc>
        <w:tc>
          <w:tcPr>
            <w:tcW w:w="4531" w:type="dxa"/>
          </w:tcPr>
          <w:p w14:paraId="4B57F195" w14:textId="29D27D4C" w:rsidR="002B74E3" w:rsidRDefault="002B74E3">
            <w:r>
              <w:t>Vanaf</w:t>
            </w:r>
          </w:p>
        </w:tc>
      </w:tr>
      <w:tr w:rsidR="002B74E3" w14:paraId="00A8642E" w14:textId="77777777" w:rsidTr="002B74E3">
        <w:tc>
          <w:tcPr>
            <w:tcW w:w="4531" w:type="dxa"/>
          </w:tcPr>
          <w:p w14:paraId="0B6D6D47" w14:textId="5DC77CA1" w:rsidR="002B74E3" w:rsidRDefault="002B74E3">
            <w:r>
              <w:t>Henk Bonsink</w:t>
            </w:r>
          </w:p>
        </w:tc>
        <w:tc>
          <w:tcPr>
            <w:tcW w:w="4531" w:type="dxa"/>
          </w:tcPr>
          <w:p w14:paraId="0005FC30" w14:textId="4D722EB7" w:rsidR="002B74E3" w:rsidRDefault="002B74E3">
            <w:r>
              <w:t>1 januari 2010</w:t>
            </w:r>
          </w:p>
        </w:tc>
      </w:tr>
      <w:tr w:rsidR="002B74E3" w14:paraId="4BEAD86B" w14:textId="77777777" w:rsidTr="002B74E3">
        <w:tc>
          <w:tcPr>
            <w:tcW w:w="4531" w:type="dxa"/>
          </w:tcPr>
          <w:p w14:paraId="5717E8AA" w14:textId="12DD2FF5" w:rsidR="002B74E3" w:rsidRDefault="002B74E3">
            <w:r>
              <w:t>Klaas Schotanus</w:t>
            </w:r>
          </w:p>
        </w:tc>
        <w:tc>
          <w:tcPr>
            <w:tcW w:w="4531" w:type="dxa"/>
          </w:tcPr>
          <w:p w14:paraId="4B45B2D8" w14:textId="52EDA39F" w:rsidR="002B74E3" w:rsidRDefault="002B74E3">
            <w:r>
              <w:t>24 mei 2022</w:t>
            </w:r>
          </w:p>
        </w:tc>
      </w:tr>
      <w:tr w:rsidR="002B74E3" w14:paraId="5A550460" w14:textId="77777777" w:rsidTr="002B74E3">
        <w:tc>
          <w:tcPr>
            <w:tcW w:w="4531" w:type="dxa"/>
          </w:tcPr>
          <w:p w14:paraId="0B7D5372" w14:textId="3D14174B" w:rsidR="002B74E3" w:rsidRDefault="002B74E3">
            <w:r>
              <w:t>Tiemen van Dijk</w:t>
            </w:r>
          </w:p>
        </w:tc>
        <w:tc>
          <w:tcPr>
            <w:tcW w:w="4531" w:type="dxa"/>
          </w:tcPr>
          <w:p w14:paraId="61F6F655" w14:textId="7595B23D" w:rsidR="002B74E3" w:rsidRDefault="002B74E3">
            <w:r>
              <w:t>1 september 2022</w:t>
            </w:r>
          </w:p>
        </w:tc>
      </w:tr>
    </w:tbl>
    <w:p w14:paraId="08A6B531" w14:textId="7E81E048" w:rsidR="002B74E3" w:rsidRDefault="002B74E3"/>
    <w:p w14:paraId="57861A6F" w14:textId="721F73DF" w:rsidR="002B74E3" w:rsidRPr="002B74E3" w:rsidRDefault="002B74E3">
      <w:pPr>
        <w:rPr>
          <w:b/>
        </w:rPr>
      </w:pPr>
      <w:r w:rsidRPr="002B74E3">
        <w:rPr>
          <w:b/>
        </w:rPr>
        <w:t>Financieel beleid</w:t>
      </w:r>
    </w:p>
    <w:p w14:paraId="355CE82B" w14:textId="77777777" w:rsidR="002B74E3" w:rsidRDefault="002B74E3">
      <w:r>
        <w:t xml:space="preserve">De stichting voorheen genaamd Stichting </w:t>
      </w:r>
      <w:proofErr w:type="spellStart"/>
      <w:r>
        <w:t>Cingelse</w:t>
      </w:r>
      <w:proofErr w:type="spellEnd"/>
      <w:r>
        <w:t xml:space="preserve"> Kerk heeft vanaf 2015 tot en met 2022 geen activiteiten meer en geen bankrekening. Vanaf 2023 gaan de activiteiten opgestart worden zoals Deze zijn opgenomen in het beleidsplan.</w:t>
      </w:r>
    </w:p>
    <w:p w14:paraId="635A6917" w14:textId="77777777" w:rsidR="002B74E3" w:rsidRDefault="002B74E3"/>
    <w:tbl>
      <w:tblPr>
        <w:tblStyle w:val="Tabelraster"/>
        <w:tblW w:w="9230" w:type="dxa"/>
        <w:tblLook w:val="04A0" w:firstRow="1" w:lastRow="0" w:firstColumn="1" w:lastColumn="0" w:noHBand="0" w:noVBand="1"/>
      </w:tblPr>
      <w:tblGrid>
        <w:gridCol w:w="1980"/>
        <w:gridCol w:w="1812"/>
        <w:gridCol w:w="1812"/>
        <w:gridCol w:w="1813"/>
        <w:gridCol w:w="1813"/>
      </w:tblGrid>
      <w:tr w:rsidR="002B74E3" w:rsidRPr="002B74E3" w14:paraId="57F35B05" w14:textId="77777777" w:rsidTr="009E574B">
        <w:trPr>
          <w:trHeight w:val="438"/>
        </w:trPr>
        <w:tc>
          <w:tcPr>
            <w:tcW w:w="1980" w:type="dxa"/>
          </w:tcPr>
          <w:p w14:paraId="24C20E04" w14:textId="77777777" w:rsidR="002B74E3" w:rsidRPr="002B74E3" w:rsidRDefault="002B74E3">
            <w:pPr>
              <w:rPr>
                <w:b/>
              </w:rPr>
            </w:pPr>
          </w:p>
        </w:tc>
        <w:tc>
          <w:tcPr>
            <w:tcW w:w="1812" w:type="dxa"/>
          </w:tcPr>
          <w:p w14:paraId="43A0852C" w14:textId="04F87411" w:rsidR="002B74E3" w:rsidRPr="002B74E3" w:rsidRDefault="002B74E3" w:rsidP="002B74E3">
            <w:pPr>
              <w:jc w:val="right"/>
              <w:rPr>
                <w:b/>
              </w:rPr>
            </w:pPr>
            <w:r w:rsidRPr="002B74E3">
              <w:rPr>
                <w:b/>
              </w:rPr>
              <w:t>Begroting 2023</w:t>
            </w:r>
          </w:p>
        </w:tc>
        <w:tc>
          <w:tcPr>
            <w:tcW w:w="1812" w:type="dxa"/>
          </w:tcPr>
          <w:p w14:paraId="0021BB09" w14:textId="54DF7A36" w:rsidR="002B74E3" w:rsidRPr="002B74E3" w:rsidRDefault="002B74E3" w:rsidP="002B74E3">
            <w:pPr>
              <w:jc w:val="right"/>
              <w:rPr>
                <w:b/>
              </w:rPr>
            </w:pPr>
            <w:r w:rsidRPr="002B74E3">
              <w:rPr>
                <w:b/>
              </w:rPr>
              <w:t>2022</w:t>
            </w:r>
          </w:p>
        </w:tc>
        <w:tc>
          <w:tcPr>
            <w:tcW w:w="1813" w:type="dxa"/>
          </w:tcPr>
          <w:p w14:paraId="2910F7C7" w14:textId="2FE663F2" w:rsidR="002B74E3" w:rsidRPr="002B74E3" w:rsidRDefault="002B74E3" w:rsidP="002B74E3">
            <w:pPr>
              <w:jc w:val="right"/>
              <w:rPr>
                <w:b/>
              </w:rPr>
            </w:pPr>
            <w:r w:rsidRPr="002B74E3">
              <w:rPr>
                <w:b/>
              </w:rPr>
              <w:t>2021</w:t>
            </w:r>
          </w:p>
        </w:tc>
        <w:tc>
          <w:tcPr>
            <w:tcW w:w="1813" w:type="dxa"/>
          </w:tcPr>
          <w:p w14:paraId="0AFE46EB" w14:textId="0A31E418" w:rsidR="002B74E3" w:rsidRPr="002B74E3" w:rsidRDefault="002B74E3" w:rsidP="002B74E3">
            <w:pPr>
              <w:jc w:val="right"/>
              <w:rPr>
                <w:b/>
              </w:rPr>
            </w:pPr>
            <w:r w:rsidRPr="002B74E3">
              <w:rPr>
                <w:b/>
              </w:rPr>
              <w:t>2020</w:t>
            </w:r>
          </w:p>
        </w:tc>
      </w:tr>
      <w:tr w:rsidR="002B74E3" w:rsidRPr="002B74E3" w14:paraId="24D10A1A" w14:textId="77777777" w:rsidTr="009E574B">
        <w:tc>
          <w:tcPr>
            <w:tcW w:w="1980" w:type="dxa"/>
          </w:tcPr>
          <w:p w14:paraId="3A732309" w14:textId="03FB8E0A" w:rsidR="002B74E3" w:rsidRPr="002B74E3" w:rsidRDefault="002B74E3">
            <w:pPr>
              <w:rPr>
                <w:b/>
              </w:rPr>
            </w:pPr>
            <w:r w:rsidRPr="002B74E3">
              <w:rPr>
                <w:b/>
              </w:rPr>
              <w:t>BATEN:</w:t>
            </w:r>
          </w:p>
        </w:tc>
        <w:tc>
          <w:tcPr>
            <w:tcW w:w="1812" w:type="dxa"/>
          </w:tcPr>
          <w:p w14:paraId="6E13F532" w14:textId="77777777" w:rsidR="002B74E3" w:rsidRPr="002B74E3" w:rsidRDefault="002B74E3" w:rsidP="002B74E3">
            <w:pPr>
              <w:jc w:val="right"/>
              <w:rPr>
                <w:b/>
              </w:rPr>
            </w:pPr>
          </w:p>
        </w:tc>
        <w:tc>
          <w:tcPr>
            <w:tcW w:w="1812" w:type="dxa"/>
          </w:tcPr>
          <w:p w14:paraId="0EB272B5" w14:textId="77777777" w:rsidR="002B74E3" w:rsidRPr="002B74E3" w:rsidRDefault="002B74E3" w:rsidP="002B74E3">
            <w:pPr>
              <w:jc w:val="right"/>
              <w:rPr>
                <w:b/>
              </w:rPr>
            </w:pPr>
          </w:p>
        </w:tc>
        <w:tc>
          <w:tcPr>
            <w:tcW w:w="1813" w:type="dxa"/>
          </w:tcPr>
          <w:p w14:paraId="6EE740D3" w14:textId="77777777" w:rsidR="002B74E3" w:rsidRPr="002B74E3" w:rsidRDefault="002B74E3" w:rsidP="002B74E3">
            <w:pPr>
              <w:jc w:val="right"/>
              <w:rPr>
                <w:b/>
              </w:rPr>
            </w:pPr>
          </w:p>
        </w:tc>
        <w:tc>
          <w:tcPr>
            <w:tcW w:w="1813" w:type="dxa"/>
          </w:tcPr>
          <w:p w14:paraId="38AECBE6" w14:textId="77777777" w:rsidR="002B74E3" w:rsidRPr="002B74E3" w:rsidRDefault="002B74E3" w:rsidP="002B74E3">
            <w:pPr>
              <w:jc w:val="right"/>
              <w:rPr>
                <w:b/>
              </w:rPr>
            </w:pPr>
          </w:p>
        </w:tc>
      </w:tr>
      <w:tr w:rsidR="002B74E3" w14:paraId="00DDC9FF" w14:textId="77777777" w:rsidTr="009E574B">
        <w:tc>
          <w:tcPr>
            <w:tcW w:w="1980" w:type="dxa"/>
          </w:tcPr>
          <w:p w14:paraId="2DF7AAC1" w14:textId="1B98AA44" w:rsidR="002B74E3" w:rsidRDefault="002B74E3">
            <w:r>
              <w:t>Giften</w:t>
            </w:r>
          </w:p>
        </w:tc>
        <w:tc>
          <w:tcPr>
            <w:tcW w:w="1812" w:type="dxa"/>
          </w:tcPr>
          <w:p w14:paraId="115E8316" w14:textId="0754DC58" w:rsidR="002B74E3" w:rsidRDefault="002B74E3" w:rsidP="002B74E3">
            <w:pPr>
              <w:jc w:val="right"/>
            </w:pPr>
            <w:r>
              <w:t>50.000</w:t>
            </w:r>
          </w:p>
        </w:tc>
        <w:tc>
          <w:tcPr>
            <w:tcW w:w="1812" w:type="dxa"/>
          </w:tcPr>
          <w:p w14:paraId="71D795B7" w14:textId="77777777" w:rsidR="002B74E3" w:rsidRDefault="002B74E3" w:rsidP="002B74E3">
            <w:pPr>
              <w:jc w:val="right"/>
            </w:pPr>
          </w:p>
        </w:tc>
        <w:tc>
          <w:tcPr>
            <w:tcW w:w="1813" w:type="dxa"/>
          </w:tcPr>
          <w:p w14:paraId="76978C8E" w14:textId="77777777" w:rsidR="002B74E3" w:rsidRDefault="002B74E3" w:rsidP="002B74E3">
            <w:pPr>
              <w:jc w:val="right"/>
            </w:pPr>
          </w:p>
        </w:tc>
        <w:tc>
          <w:tcPr>
            <w:tcW w:w="1813" w:type="dxa"/>
          </w:tcPr>
          <w:p w14:paraId="2EF82630" w14:textId="77777777" w:rsidR="002B74E3" w:rsidRDefault="002B74E3" w:rsidP="002B74E3">
            <w:pPr>
              <w:jc w:val="right"/>
            </w:pPr>
          </w:p>
        </w:tc>
      </w:tr>
      <w:tr w:rsidR="002B74E3" w14:paraId="4A460974" w14:textId="77777777" w:rsidTr="009E574B">
        <w:tc>
          <w:tcPr>
            <w:tcW w:w="1980" w:type="dxa"/>
          </w:tcPr>
          <w:p w14:paraId="579AE4D9" w14:textId="2E5FDC70" w:rsidR="002B74E3" w:rsidRDefault="002B74E3">
            <w:r>
              <w:t>Vrije bijdragen</w:t>
            </w:r>
          </w:p>
        </w:tc>
        <w:tc>
          <w:tcPr>
            <w:tcW w:w="1812" w:type="dxa"/>
          </w:tcPr>
          <w:p w14:paraId="6C4A2EEC" w14:textId="5D95E266" w:rsidR="002B74E3" w:rsidRDefault="002B74E3" w:rsidP="002B74E3">
            <w:pPr>
              <w:jc w:val="right"/>
            </w:pPr>
            <w:r>
              <w:t>0</w:t>
            </w:r>
          </w:p>
        </w:tc>
        <w:tc>
          <w:tcPr>
            <w:tcW w:w="1812" w:type="dxa"/>
          </w:tcPr>
          <w:p w14:paraId="74F71415" w14:textId="77777777" w:rsidR="002B74E3" w:rsidRDefault="002B74E3" w:rsidP="002B74E3">
            <w:pPr>
              <w:jc w:val="right"/>
            </w:pPr>
          </w:p>
        </w:tc>
        <w:tc>
          <w:tcPr>
            <w:tcW w:w="1813" w:type="dxa"/>
          </w:tcPr>
          <w:p w14:paraId="45CA6FAD" w14:textId="77777777" w:rsidR="002B74E3" w:rsidRDefault="002B74E3" w:rsidP="002B74E3">
            <w:pPr>
              <w:jc w:val="right"/>
            </w:pPr>
          </w:p>
        </w:tc>
        <w:tc>
          <w:tcPr>
            <w:tcW w:w="1813" w:type="dxa"/>
          </w:tcPr>
          <w:p w14:paraId="022B180B" w14:textId="77777777" w:rsidR="002B74E3" w:rsidRDefault="002B74E3" w:rsidP="002B74E3">
            <w:pPr>
              <w:jc w:val="right"/>
            </w:pPr>
          </w:p>
        </w:tc>
      </w:tr>
      <w:tr w:rsidR="002B74E3" w14:paraId="25CE552D" w14:textId="77777777" w:rsidTr="009E574B">
        <w:tc>
          <w:tcPr>
            <w:tcW w:w="1980" w:type="dxa"/>
          </w:tcPr>
          <w:p w14:paraId="017BC9CA" w14:textId="79B50AE7" w:rsidR="002B74E3" w:rsidRDefault="002B74E3">
            <w:r>
              <w:t>Totale baten</w:t>
            </w:r>
          </w:p>
        </w:tc>
        <w:tc>
          <w:tcPr>
            <w:tcW w:w="1812" w:type="dxa"/>
          </w:tcPr>
          <w:p w14:paraId="04F8EF1A" w14:textId="09B0E761" w:rsidR="002B74E3" w:rsidRDefault="002B74E3" w:rsidP="002B74E3">
            <w:pPr>
              <w:jc w:val="right"/>
            </w:pPr>
            <w:r>
              <w:t>50.000</w:t>
            </w:r>
          </w:p>
        </w:tc>
        <w:tc>
          <w:tcPr>
            <w:tcW w:w="1812" w:type="dxa"/>
          </w:tcPr>
          <w:p w14:paraId="5CF96C12" w14:textId="77777777" w:rsidR="002B74E3" w:rsidRDefault="002B74E3" w:rsidP="002B74E3">
            <w:pPr>
              <w:jc w:val="right"/>
            </w:pPr>
          </w:p>
        </w:tc>
        <w:tc>
          <w:tcPr>
            <w:tcW w:w="1813" w:type="dxa"/>
          </w:tcPr>
          <w:p w14:paraId="67B3D9A4" w14:textId="77777777" w:rsidR="002B74E3" w:rsidRDefault="002B74E3" w:rsidP="002B74E3">
            <w:pPr>
              <w:jc w:val="right"/>
            </w:pPr>
          </w:p>
        </w:tc>
        <w:tc>
          <w:tcPr>
            <w:tcW w:w="1813" w:type="dxa"/>
          </w:tcPr>
          <w:p w14:paraId="79B16721" w14:textId="77777777" w:rsidR="002B74E3" w:rsidRDefault="002B74E3" w:rsidP="002B74E3">
            <w:pPr>
              <w:jc w:val="right"/>
            </w:pPr>
          </w:p>
        </w:tc>
      </w:tr>
      <w:tr w:rsidR="002B74E3" w14:paraId="5F3C5305" w14:textId="77777777" w:rsidTr="009E574B">
        <w:tc>
          <w:tcPr>
            <w:tcW w:w="1980" w:type="dxa"/>
          </w:tcPr>
          <w:p w14:paraId="7BE58E77" w14:textId="77777777" w:rsidR="002B74E3" w:rsidRDefault="002B74E3"/>
        </w:tc>
        <w:tc>
          <w:tcPr>
            <w:tcW w:w="1812" w:type="dxa"/>
          </w:tcPr>
          <w:p w14:paraId="30976E95" w14:textId="77777777" w:rsidR="002B74E3" w:rsidRDefault="002B74E3" w:rsidP="002B74E3">
            <w:pPr>
              <w:jc w:val="right"/>
            </w:pPr>
          </w:p>
        </w:tc>
        <w:tc>
          <w:tcPr>
            <w:tcW w:w="1812" w:type="dxa"/>
          </w:tcPr>
          <w:p w14:paraId="3C7A0DA4" w14:textId="77777777" w:rsidR="002B74E3" w:rsidRDefault="002B74E3" w:rsidP="002B74E3">
            <w:pPr>
              <w:jc w:val="right"/>
            </w:pPr>
          </w:p>
        </w:tc>
        <w:tc>
          <w:tcPr>
            <w:tcW w:w="1813" w:type="dxa"/>
          </w:tcPr>
          <w:p w14:paraId="316A194E" w14:textId="77777777" w:rsidR="002B74E3" w:rsidRDefault="002B74E3" w:rsidP="002B74E3">
            <w:pPr>
              <w:jc w:val="right"/>
            </w:pPr>
          </w:p>
        </w:tc>
        <w:tc>
          <w:tcPr>
            <w:tcW w:w="1813" w:type="dxa"/>
          </w:tcPr>
          <w:p w14:paraId="4E599F2D" w14:textId="77777777" w:rsidR="002B74E3" w:rsidRDefault="002B74E3" w:rsidP="002B74E3">
            <w:pPr>
              <w:jc w:val="right"/>
            </w:pPr>
          </w:p>
        </w:tc>
      </w:tr>
      <w:tr w:rsidR="002B74E3" w:rsidRPr="002B74E3" w14:paraId="3AE91F19" w14:textId="77777777" w:rsidTr="009E574B">
        <w:tc>
          <w:tcPr>
            <w:tcW w:w="1980" w:type="dxa"/>
          </w:tcPr>
          <w:p w14:paraId="2849C035" w14:textId="5FF25BBE" w:rsidR="002B74E3" w:rsidRPr="002B74E3" w:rsidRDefault="002B74E3">
            <w:pPr>
              <w:rPr>
                <w:b/>
              </w:rPr>
            </w:pPr>
            <w:r w:rsidRPr="002B74E3">
              <w:rPr>
                <w:b/>
              </w:rPr>
              <w:t>LASTEN:</w:t>
            </w:r>
          </w:p>
        </w:tc>
        <w:tc>
          <w:tcPr>
            <w:tcW w:w="1812" w:type="dxa"/>
          </w:tcPr>
          <w:p w14:paraId="305F7F7B" w14:textId="77777777" w:rsidR="002B74E3" w:rsidRPr="002B74E3" w:rsidRDefault="002B74E3" w:rsidP="002B74E3">
            <w:pPr>
              <w:jc w:val="right"/>
              <w:rPr>
                <w:b/>
              </w:rPr>
            </w:pPr>
          </w:p>
        </w:tc>
        <w:tc>
          <w:tcPr>
            <w:tcW w:w="1812" w:type="dxa"/>
          </w:tcPr>
          <w:p w14:paraId="5AAA5D6F" w14:textId="77777777" w:rsidR="002B74E3" w:rsidRPr="002B74E3" w:rsidRDefault="002B74E3" w:rsidP="002B74E3">
            <w:pPr>
              <w:jc w:val="right"/>
              <w:rPr>
                <w:b/>
              </w:rPr>
            </w:pPr>
          </w:p>
        </w:tc>
        <w:tc>
          <w:tcPr>
            <w:tcW w:w="1813" w:type="dxa"/>
          </w:tcPr>
          <w:p w14:paraId="54CF5DAA" w14:textId="77777777" w:rsidR="002B74E3" w:rsidRPr="002B74E3" w:rsidRDefault="002B74E3" w:rsidP="002B74E3">
            <w:pPr>
              <w:jc w:val="right"/>
              <w:rPr>
                <w:b/>
              </w:rPr>
            </w:pPr>
          </w:p>
        </w:tc>
        <w:tc>
          <w:tcPr>
            <w:tcW w:w="1813" w:type="dxa"/>
          </w:tcPr>
          <w:p w14:paraId="324923A4" w14:textId="77777777" w:rsidR="002B74E3" w:rsidRPr="002B74E3" w:rsidRDefault="002B74E3" w:rsidP="002B74E3">
            <w:pPr>
              <w:jc w:val="right"/>
              <w:rPr>
                <w:b/>
              </w:rPr>
            </w:pPr>
          </w:p>
        </w:tc>
      </w:tr>
      <w:tr w:rsidR="002B74E3" w14:paraId="67043BCD" w14:textId="77777777" w:rsidTr="009E574B">
        <w:tc>
          <w:tcPr>
            <w:tcW w:w="1980" w:type="dxa"/>
          </w:tcPr>
          <w:p w14:paraId="1C5AD7BA" w14:textId="0F62A1DD" w:rsidR="002B74E3" w:rsidRDefault="002B74E3">
            <w:r>
              <w:t>Salaris</w:t>
            </w:r>
          </w:p>
        </w:tc>
        <w:tc>
          <w:tcPr>
            <w:tcW w:w="1812" w:type="dxa"/>
          </w:tcPr>
          <w:p w14:paraId="6412C5A6" w14:textId="1E6EBF4E" w:rsidR="002B74E3" w:rsidRDefault="002B74E3" w:rsidP="002B74E3">
            <w:pPr>
              <w:jc w:val="right"/>
            </w:pPr>
            <w:r>
              <w:t>48.000</w:t>
            </w:r>
          </w:p>
        </w:tc>
        <w:tc>
          <w:tcPr>
            <w:tcW w:w="1812" w:type="dxa"/>
          </w:tcPr>
          <w:p w14:paraId="3F354B4B" w14:textId="77777777" w:rsidR="002B74E3" w:rsidRDefault="002B74E3" w:rsidP="002B74E3">
            <w:pPr>
              <w:jc w:val="right"/>
            </w:pPr>
          </w:p>
        </w:tc>
        <w:tc>
          <w:tcPr>
            <w:tcW w:w="1813" w:type="dxa"/>
          </w:tcPr>
          <w:p w14:paraId="7A965BDA" w14:textId="77777777" w:rsidR="002B74E3" w:rsidRDefault="002B74E3" w:rsidP="002B74E3">
            <w:pPr>
              <w:jc w:val="right"/>
            </w:pPr>
          </w:p>
        </w:tc>
        <w:tc>
          <w:tcPr>
            <w:tcW w:w="1813" w:type="dxa"/>
          </w:tcPr>
          <w:p w14:paraId="754EB1B4" w14:textId="77777777" w:rsidR="002B74E3" w:rsidRDefault="002B74E3" w:rsidP="002B74E3">
            <w:pPr>
              <w:jc w:val="right"/>
            </w:pPr>
          </w:p>
        </w:tc>
      </w:tr>
      <w:tr w:rsidR="002B74E3" w14:paraId="7C9203A4" w14:textId="77777777" w:rsidTr="009E574B">
        <w:tc>
          <w:tcPr>
            <w:tcW w:w="1980" w:type="dxa"/>
          </w:tcPr>
          <w:p w14:paraId="28771997" w14:textId="7D8A1F66" w:rsidR="002B74E3" w:rsidRDefault="002B74E3">
            <w:r>
              <w:t>Kantoorkosten</w:t>
            </w:r>
          </w:p>
        </w:tc>
        <w:tc>
          <w:tcPr>
            <w:tcW w:w="1812" w:type="dxa"/>
          </w:tcPr>
          <w:p w14:paraId="7C1D81D4" w14:textId="0541FC34" w:rsidR="002B74E3" w:rsidRDefault="002B74E3" w:rsidP="002B74E3">
            <w:pPr>
              <w:jc w:val="right"/>
            </w:pPr>
            <w:r>
              <w:t>2.000</w:t>
            </w:r>
          </w:p>
        </w:tc>
        <w:tc>
          <w:tcPr>
            <w:tcW w:w="1812" w:type="dxa"/>
          </w:tcPr>
          <w:p w14:paraId="130AA944" w14:textId="77777777" w:rsidR="002B74E3" w:rsidRDefault="002B74E3" w:rsidP="002B74E3">
            <w:pPr>
              <w:jc w:val="right"/>
            </w:pPr>
          </w:p>
        </w:tc>
        <w:tc>
          <w:tcPr>
            <w:tcW w:w="1813" w:type="dxa"/>
          </w:tcPr>
          <w:p w14:paraId="1B0C43F0" w14:textId="77777777" w:rsidR="002B74E3" w:rsidRDefault="002B74E3" w:rsidP="002B74E3">
            <w:pPr>
              <w:jc w:val="right"/>
            </w:pPr>
          </w:p>
        </w:tc>
        <w:tc>
          <w:tcPr>
            <w:tcW w:w="1813" w:type="dxa"/>
          </w:tcPr>
          <w:p w14:paraId="40970470" w14:textId="77777777" w:rsidR="002B74E3" w:rsidRDefault="002B74E3" w:rsidP="002B74E3">
            <w:pPr>
              <w:jc w:val="right"/>
            </w:pPr>
          </w:p>
        </w:tc>
      </w:tr>
      <w:tr w:rsidR="002B74E3" w14:paraId="355C733F" w14:textId="77777777" w:rsidTr="009E574B">
        <w:tc>
          <w:tcPr>
            <w:tcW w:w="1980" w:type="dxa"/>
          </w:tcPr>
          <w:p w14:paraId="08A2AB4F" w14:textId="5E8D39C9" w:rsidR="002B74E3" w:rsidRDefault="002B74E3">
            <w:r>
              <w:t>Totale lasten</w:t>
            </w:r>
          </w:p>
        </w:tc>
        <w:tc>
          <w:tcPr>
            <w:tcW w:w="1812" w:type="dxa"/>
          </w:tcPr>
          <w:p w14:paraId="6392AB92" w14:textId="65428E1B" w:rsidR="002B74E3" w:rsidRDefault="002B74E3" w:rsidP="002B74E3">
            <w:pPr>
              <w:jc w:val="right"/>
            </w:pPr>
            <w:r>
              <w:t>50.000</w:t>
            </w:r>
          </w:p>
        </w:tc>
        <w:tc>
          <w:tcPr>
            <w:tcW w:w="1812" w:type="dxa"/>
          </w:tcPr>
          <w:p w14:paraId="0CCCF0E2" w14:textId="77777777" w:rsidR="002B74E3" w:rsidRDefault="002B74E3" w:rsidP="002B74E3">
            <w:pPr>
              <w:jc w:val="right"/>
            </w:pPr>
          </w:p>
        </w:tc>
        <w:tc>
          <w:tcPr>
            <w:tcW w:w="1813" w:type="dxa"/>
          </w:tcPr>
          <w:p w14:paraId="2D41D6B5" w14:textId="77777777" w:rsidR="002B74E3" w:rsidRDefault="002B74E3" w:rsidP="002B74E3">
            <w:pPr>
              <w:jc w:val="right"/>
            </w:pPr>
          </w:p>
        </w:tc>
        <w:tc>
          <w:tcPr>
            <w:tcW w:w="1813" w:type="dxa"/>
          </w:tcPr>
          <w:p w14:paraId="51D6B7F8" w14:textId="77777777" w:rsidR="002B74E3" w:rsidRDefault="002B74E3" w:rsidP="002B74E3">
            <w:pPr>
              <w:jc w:val="right"/>
            </w:pPr>
          </w:p>
        </w:tc>
      </w:tr>
      <w:tr w:rsidR="002B74E3" w14:paraId="78844F2A" w14:textId="77777777" w:rsidTr="009E574B">
        <w:tc>
          <w:tcPr>
            <w:tcW w:w="1980" w:type="dxa"/>
          </w:tcPr>
          <w:p w14:paraId="2762EBCD" w14:textId="4805509A" w:rsidR="002B74E3" w:rsidRDefault="002B74E3"/>
        </w:tc>
        <w:tc>
          <w:tcPr>
            <w:tcW w:w="1812" w:type="dxa"/>
          </w:tcPr>
          <w:p w14:paraId="18FCDCA2" w14:textId="77777777" w:rsidR="002B74E3" w:rsidRDefault="002B74E3" w:rsidP="002B74E3">
            <w:pPr>
              <w:jc w:val="right"/>
            </w:pPr>
          </w:p>
        </w:tc>
        <w:tc>
          <w:tcPr>
            <w:tcW w:w="1812" w:type="dxa"/>
          </w:tcPr>
          <w:p w14:paraId="37A8FF6E" w14:textId="77777777" w:rsidR="002B74E3" w:rsidRDefault="002B74E3" w:rsidP="002B74E3">
            <w:pPr>
              <w:jc w:val="right"/>
            </w:pPr>
          </w:p>
        </w:tc>
        <w:tc>
          <w:tcPr>
            <w:tcW w:w="1813" w:type="dxa"/>
          </w:tcPr>
          <w:p w14:paraId="695BEADC" w14:textId="77777777" w:rsidR="002B74E3" w:rsidRDefault="002B74E3" w:rsidP="002B74E3">
            <w:pPr>
              <w:jc w:val="right"/>
            </w:pPr>
          </w:p>
        </w:tc>
        <w:tc>
          <w:tcPr>
            <w:tcW w:w="1813" w:type="dxa"/>
          </w:tcPr>
          <w:p w14:paraId="064DFA34" w14:textId="77777777" w:rsidR="002B74E3" w:rsidRDefault="002B74E3" w:rsidP="002B74E3">
            <w:pPr>
              <w:jc w:val="right"/>
            </w:pPr>
          </w:p>
        </w:tc>
      </w:tr>
      <w:tr w:rsidR="002B74E3" w:rsidRPr="002B74E3" w14:paraId="1A10DD42" w14:textId="77777777" w:rsidTr="009E574B">
        <w:tc>
          <w:tcPr>
            <w:tcW w:w="1980" w:type="dxa"/>
          </w:tcPr>
          <w:p w14:paraId="76D6FC13" w14:textId="464F10DE" w:rsidR="002B74E3" w:rsidRPr="002B74E3" w:rsidRDefault="002B74E3">
            <w:pPr>
              <w:rPr>
                <w:b/>
              </w:rPr>
            </w:pPr>
            <w:r w:rsidRPr="002B74E3">
              <w:rPr>
                <w:b/>
              </w:rPr>
              <w:t>Resultaat</w:t>
            </w:r>
          </w:p>
        </w:tc>
        <w:tc>
          <w:tcPr>
            <w:tcW w:w="1812" w:type="dxa"/>
          </w:tcPr>
          <w:p w14:paraId="30916555" w14:textId="6246EAF7" w:rsidR="002B74E3" w:rsidRPr="002B74E3" w:rsidRDefault="002B74E3" w:rsidP="002B74E3">
            <w:pPr>
              <w:jc w:val="right"/>
              <w:rPr>
                <w:b/>
              </w:rPr>
            </w:pPr>
            <w:r w:rsidRPr="002B74E3">
              <w:rPr>
                <w:b/>
              </w:rPr>
              <w:t>0</w:t>
            </w:r>
          </w:p>
        </w:tc>
        <w:tc>
          <w:tcPr>
            <w:tcW w:w="1812" w:type="dxa"/>
          </w:tcPr>
          <w:p w14:paraId="54E92E3E" w14:textId="77777777" w:rsidR="002B74E3" w:rsidRPr="002B74E3" w:rsidRDefault="002B74E3" w:rsidP="002B74E3">
            <w:pPr>
              <w:jc w:val="right"/>
              <w:rPr>
                <w:b/>
              </w:rPr>
            </w:pPr>
          </w:p>
        </w:tc>
        <w:tc>
          <w:tcPr>
            <w:tcW w:w="1813" w:type="dxa"/>
          </w:tcPr>
          <w:p w14:paraId="109FDB7D" w14:textId="77777777" w:rsidR="002B74E3" w:rsidRPr="002B74E3" w:rsidRDefault="002B74E3" w:rsidP="002B74E3">
            <w:pPr>
              <w:jc w:val="right"/>
              <w:rPr>
                <w:b/>
              </w:rPr>
            </w:pPr>
          </w:p>
        </w:tc>
        <w:tc>
          <w:tcPr>
            <w:tcW w:w="1813" w:type="dxa"/>
          </w:tcPr>
          <w:p w14:paraId="5FB41184" w14:textId="77777777" w:rsidR="002B74E3" w:rsidRPr="002B74E3" w:rsidRDefault="002B74E3" w:rsidP="002B74E3">
            <w:pPr>
              <w:jc w:val="right"/>
              <w:rPr>
                <w:b/>
              </w:rPr>
            </w:pPr>
          </w:p>
        </w:tc>
      </w:tr>
    </w:tbl>
    <w:p w14:paraId="78A72525" w14:textId="48439290" w:rsidR="002B74E3" w:rsidRDefault="002B74E3">
      <w:r>
        <w:t xml:space="preserve"> </w:t>
      </w:r>
    </w:p>
    <w:tbl>
      <w:tblPr>
        <w:tblStyle w:val="Tabelraster"/>
        <w:tblW w:w="0" w:type="auto"/>
        <w:tblLook w:val="04A0" w:firstRow="1" w:lastRow="0" w:firstColumn="1" w:lastColumn="0" w:noHBand="0" w:noVBand="1"/>
      </w:tblPr>
      <w:tblGrid>
        <w:gridCol w:w="1986"/>
        <w:gridCol w:w="1781"/>
        <w:gridCol w:w="1769"/>
        <w:gridCol w:w="1763"/>
        <w:gridCol w:w="1763"/>
      </w:tblGrid>
      <w:tr w:rsidR="002B74E3" w:rsidRPr="002B74E3" w14:paraId="45DA41A0" w14:textId="77777777" w:rsidTr="009E574B">
        <w:trPr>
          <w:trHeight w:val="438"/>
        </w:trPr>
        <w:tc>
          <w:tcPr>
            <w:tcW w:w="1986" w:type="dxa"/>
          </w:tcPr>
          <w:p w14:paraId="6F82EE0F" w14:textId="351AE616" w:rsidR="002B74E3" w:rsidRPr="002B74E3" w:rsidRDefault="002B74E3" w:rsidP="00B07EEC">
            <w:pPr>
              <w:rPr>
                <w:b/>
              </w:rPr>
            </w:pPr>
            <w:r>
              <w:rPr>
                <w:b/>
              </w:rPr>
              <w:t>Balans</w:t>
            </w:r>
          </w:p>
        </w:tc>
        <w:tc>
          <w:tcPr>
            <w:tcW w:w="1781" w:type="dxa"/>
          </w:tcPr>
          <w:p w14:paraId="0CF3B7FA" w14:textId="77777777" w:rsidR="002B74E3" w:rsidRPr="002B74E3" w:rsidRDefault="002B74E3" w:rsidP="00B07EEC">
            <w:pPr>
              <w:jc w:val="right"/>
              <w:rPr>
                <w:b/>
              </w:rPr>
            </w:pPr>
            <w:r w:rsidRPr="002B74E3">
              <w:rPr>
                <w:b/>
              </w:rPr>
              <w:t>Begroting 2023</w:t>
            </w:r>
          </w:p>
        </w:tc>
        <w:tc>
          <w:tcPr>
            <w:tcW w:w="1769" w:type="dxa"/>
          </w:tcPr>
          <w:p w14:paraId="7CE5B57A" w14:textId="2597EE69" w:rsidR="002B74E3" w:rsidRPr="002B74E3" w:rsidRDefault="002B74E3" w:rsidP="00B07EEC">
            <w:pPr>
              <w:jc w:val="right"/>
              <w:rPr>
                <w:b/>
              </w:rPr>
            </w:pPr>
            <w:r>
              <w:rPr>
                <w:b/>
              </w:rPr>
              <w:t>31-12-</w:t>
            </w:r>
            <w:r w:rsidRPr="002B74E3">
              <w:rPr>
                <w:b/>
              </w:rPr>
              <w:t>2022</w:t>
            </w:r>
          </w:p>
        </w:tc>
        <w:tc>
          <w:tcPr>
            <w:tcW w:w="1763" w:type="dxa"/>
          </w:tcPr>
          <w:p w14:paraId="13700A5A" w14:textId="571AFC62" w:rsidR="002B74E3" w:rsidRPr="002B74E3" w:rsidRDefault="002B74E3" w:rsidP="00B07EEC">
            <w:pPr>
              <w:jc w:val="right"/>
              <w:rPr>
                <w:b/>
              </w:rPr>
            </w:pPr>
            <w:r>
              <w:rPr>
                <w:b/>
              </w:rPr>
              <w:t>31-12-</w:t>
            </w:r>
            <w:r w:rsidRPr="002B74E3">
              <w:rPr>
                <w:b/>
              </w:rPr>
              <w:t>2021</w:t>
            </w:r>
          </w:p>
        </w:tc>
        <w:tc>
          <w:tcPr>
            <w:tcW w:w="1763" w:type="dxa"/>
          </w:tcPr>
          <w:p w14:paraId="4C49CA14" w14:textId="34964D95" w:rsidR="002B74E3" w:rsidRPr="002B74E3" w:rsidRDefault="002B74E3" w:rsidP="00B07EEC">
            <w:pPr>
              <w:jc w:val="right"/>
              <w:rPr>
                <w:b/>
              </w:rPr>
            </w:pPr>
            <w:r>
              <w:rPr>
                <w:b/>
              </w:rPr>
              <w:t>31-12-</w:t>
            </w:r>
            <w:r w:rsidRPr="002B74E3">
              <w:rPr>
                <w:b/>
              </w:rPr>
              <w:t>2020</w:t>
            </w:r>
          </w:p>
        </w:tc>
      </w:tr>
      <w:tr w:rsidR="002B74E3" w:rsidRPr="002B74E3" w14:paraId="5B3D0B52" w14:textId="77777777" w:rsidTr="009E574B">
        <w:tc>
          <w:tcPr>
            <w:tcW w:w="1986" w:type="dxa"/>
          </w:tcPr>
          <w:p w14:paraId="6114613A" w14:textId="24A24577" w:rsidR="002B74E3" w:rsidRPr="002B74E3" w:rsidRDefault="002B74E3" w:rsidP="00B07EEC">
            <w:pPr>
              <w:rPr>
                <w:b/>
              </w:rPr>
            </w:pPr>
            <w:r>
              <w:rPr>
                <w:b/>
              </w:rPr>
              <w:t>BEZITTINGEN</w:t>
            </w:r>
            <w:r w:rsidRPr="002B74E3">
              <w:rPr>
                <w:b/>
              </w:rPr>
              <w:t>:</w:t>
            </w:r>
          </w:p>
        </w:tc>
        <w:tc>
          <w:tcPr>
            <w:tcW w:w="1781" w:type="dxa"/>
          </w:tcPr>
          <w:p w14:paraId="65E2E08F" w14:textId="77777777" w:rsidR="002B74E3" w:rsidRPr="002B74E3" w:rsidRDefault="002B74E3" w:rsidP="00B07EEC">
            <w:pPr>
              <w:jc w:val="right"/>
              <w:rPr>
                <w:b/>
              </w:rPr>
            </w:pPr>
          </w:p>
        </w:tc>
        <w:tc>
          <w:tcPr>
            <w:tcW w:w="1769" w:type="dxa"/>
          </w:tcPr>
          <w:p w14:paraId="4BCDBCC5" w14:textId="77777777" w:rsidR="002B74E3" w:rsidRPr="002B74E3" w:rsidRDefault="002B74E3" w:rsidP="00B07EEC">
            <w:pPr>
              <w:jc w:val="right"/>
              <w:rPr>
                <w:b/>
              </w:rPr>
            </w:pPr>
          </w:p>
        </w:tc>
        <w:tc>
          <w:tcPr>
            <w:tcW w:w="1763" w:type="dxa"/>
          </w:tcPr>
          <w:p w14:paraId="2ECF9DD8" w14:textId="77777777" w:rsidR="002B74E3" w:rsidRPr="002B74E3" w:rsidRDefault="002B74E3" w:rsidP="00B07EEC">
            <w:pPr>
              <w:jc w:val="right"/>
              <w:rPr>
                <w:b/>
              </w:rPr>
            </w:pPr>
          </w:p>
        </w:tc>
        <w:tc>
          <w:tcPr>
            <w:tcW w:w="1763" w:type="dxa"/>
          </w:tcPr>
          <w:p w14:paraId="6DE73DDC" w14:textId="77777777" w:rsidR="002B74E3" w:rsidRPr="002B74E3" w:rsidRDefault="002B74E3" w:rsidP="00B07EEC">
            <w:pPr>
              <w:jc w:val="right"/>
              <w:rPr>
                <w:b/>
              </w:rPr>
            </w:pPr>
          </w:p>
        </w:tc>
      </w:tr>
      <w:tr w:rsidR="002B74E3" w14:paraId="0CBED76D" w14:textId="77777777" w:rsidTr="009E574B">
        <w:tc>
          <w:tcPr>
            <w:tcW w:w="1986" w:type="dxa"/>
          </w:tcPr>
          <w:p w14:paraId="4FE81FEE" w14:textId="541FF386" w:rsidR="002B74E3" w:rsidRDefault="009E574B" w:rsidP="00B07EEC">
            <w:r>
              <w:t>Banksaldo</w:t>
            </w:r>
          </w:p>
        </w:tc>
        <w:tc>
          <w:tcPr>
            <w:tcW w:w="1781" w:type="dxa"/>
          </w:tcPr>
          <w:p w14:paraId="171DD0D2" w14:textId="513851C4" w:rsidR="002B74E3" w:rsidRDefault="009E574B" w:rsidP="00B07EEC">
            <w:pPr>
              <w:jc w:val="right"/>
            </w:pPr>
            <w:r>
              <w:t>25</w:t>
            </w:r>
            <w:r w:rsidR="002B74E3">
              <w:t>.000</w:t>
            </w:r>
          </w:p>
        </w:tc>
        <w:tc>
          <w:tcPr>
            <w:tcW w:w="1769" w:type="dxa"/>
          </w:tcPr>
          <w:p w14:paraId="6DE0B638" w14:textId="22CF2B7E" w:rsidR="002B74E3" w:rsidRDefault="009E574B" w:rsidP="00B07EEC">
            <w:pPr>
              <w:jc w:val="right"/>
            </w:pPr>
            <w:r>
              <w:t>25.000</w:t>
            </w:r>
          </w:p>
        </w:tc>
        <w:tc>
          <w:tcPr>
            <w:tcW w:w="1763" w:type="dxa"/>
          </w:tcPr>
          <w:p w14:paraId="60BB6972" w14:textId="77777777" w:rsidR="002B74E3" w:rsidRDefault="002B74E3" w:rsidP="00B07EEC">
            <w:pPr>
              <w:jc w:val="right"/>
            </w:pPr>
          </w:p>
        </w:tc>
        <w:tc>
          <w:tcPr>
            <w:tcW w:w="1763" w:type="dxa"/>
          </w:tcPr>
          <w:p w14:paraId="10C911DC" w14:textId="77777777" w:rsidR="002B74E3" w:rsidRDefault="002B74E3" w:rsidP="00B07EEC">
            <w:pPr>
              <w:jc w:val="right"/>
            </w:pPr>
          </w:p>
        </w:tc>
      </w:tr>
      <w:tr w:rsidR="002B74E3" w14:paraId="6F394832" w14:textId="77777777" w:rsidTr="009E574B">
        <w:tc>
          <w:tcPr>
            <w:tcW w:w="1986" w:type="dxa"/>
          </w:tcPr>
          <w:p w14:paraId="105B3469" w14:textId="29D3FD39" w:rsidR="002B74E3" w:rsidRDefault="002B74E3" w:rsidP="00B07EEC"/>
        </w:tc>
        <w:tc>
          <w:tcPr>
            <w:tcW w:w="1781" w:type="dxa"/>
          </w:tcPr>
          <w:p w14:paraId="15F66262" w14:textId="77777777" w:rsidR="002B74E3" w:rsidRDefault="002B74E3" w:rsidP="00B07EEC">
            <w:pPr>
              <w:jc w:val="right"/>
            </w:pPr>
            <w:r>
              <w:t>0</w:t>
            </w:r>
          </w:p>
        </w:tc>
        <w:tc>
          <w:tcPr>
            <w:tcW w:w="1769" w:type="dxa"/>
          </w:tcPr>
          <w:p w14:paraId="282912F5" w14:textId="77777777" w:rsidR="002B74E3" w:rsidRDefault="002B74E3" w:rsidP="00B07EEC">
            <w:pPr>
              <w:jc w:val="right"/>
            </w:pPr>
          </w:p>
        </w:tc>
        <w:tc>
          <w:tcPr>
            <w:tcW w:w="1763" w:type="dxa"/>
          </w:tcPr>
          <w:p w14:paraId="4AC9142D" w14:textId="77777777" w:rsidR="002B74E3" w:rsidRDefault="002B74E3" w:rsidP="00B07EEC">
            <w:pPr>
              <w:jc w:val="right"/>
            </w:pPr>
          </w:p>
        </w:tc>
        <w:tc>
          <w:tcPr>
            <w:tcW w:w="1763" w:type="dxa"/>
          </w:tcPr>
          <w:p w14:paraId="1F17CDA7" w14:textId="77777777" w:rsidR="002B74E3" w:rsidRDefault="002B74E3" w:rsidP="00B07EEC">
            <w:pPr>
              <w:jc w:val="right"/>
            </w:pPr>
          </w:p>
        </w:tc>
      </w:tr>
      <w:tr w:rsidR="002B74E3" w:rsidRPr="009E574B" w14:paraId="3097D9A2" w14:textId="77777777" w:rsidTr="009E574B">
        <w:tc>
          <w:tcPr>
            <w:tcW w:w="1986" w:type="dxa"/>
          </w:tcPr>
          <w:p w14:paraId="03939FC7" w14:textId="540E4A69" w:rsidR="002B74E3" w:rsidRPr="009E574B" w:rsidRDefault="009E574B" w:rsidP="00B07EEC">
            <w:pPr>
              <w:rPr>
                <w:b/>
              </w:rPr>
            </w:pPr>
            <w:r w:rsidRPr="009E574B">
              <w:rPr>
                <w:b/>
              </w:rPr>
              <w:t>Totaal bezittingen</w:t>
            </w:r>
          </w:p>
        </w:tc>
        <w:tc>
          <w:tcPr>
            <w:tcW w:w="1781" w:type="dxa"/>
          </w:tcPr>
          <w:p w14:paraId="51654146" w14:textId="03125330" w:rsidR="002B74E3" w:rsidRPr="009E574B" w:rsidRDefault="009E574B" w:rsidP="00B07EEC">
            <w:pPr>
              <w:jc w:val="right"/>
              <w:rPr>
                <w:b/>
              </w:rPr>
            </w:pPr>
            <w:r w:rsidRPr="009E574B">
              <w:rPr>
                <w:b/>
              </w:rPr>
              <w:t>25</w:t>
            </w:r>
            <w:r w:rsidR="002B74E3" w:rsidRPr="009E574B">
              <w:rPr>
                <w:b/>
              </w:rPr>
              <w:t>.000</w:t>
            </w:r>
          </w:p>
        </w:tc>
        <w:tc>
          <w:tcPr>
            <w:tcW w:w="1769" w:type="dxa"/>
          </w:tcPr>
          <w:p w14:paraId="34860C2C" w14:textId="67863F7E" w:rsidR="002B74E3" w:rsidRPr="009E574B" w:rsidRDefault="009E574B" w:rsidP="00B07EEC">
            <w:pPr>
              <w:jc w:val="right"/>
              <w:rPr>
                <w:b/>
              </w:rPr>
            </w:pPr>
            <w:r w:rsidRPr="009E574B">
              <w:rPr>
                <w:b/>
              </w:rPr>
              <w:t>25.000</w:t>
            </w:r>
          </w:p>
        </w:tc>
        <w:tc>
          <w:tcPr>
            <w:tcW w:w="1763" w:type="dxa"/>
          </w:tcPr>
          <w:p w14:paraId="158DC37C" w14:textId="77777777" w:rsidR="002B74E3" w:rsidRPr="009E574B" w:rsidRDefault="002B74E3" w:rsidP="00B07EEC">
            <w:pPr>
              <w:jc w:val="right"/>
              <w:rPr>
                <w:b/>
              </w:rPr>
            </w:pPr>
          </w:p>
        </w:tc>
        <w:tc>
          <w:tcPr>
            <w:tcW w:w="1763" w:type="dxa"/>
          </w:tcPr>
          <w:p w14:paraId="7A913B2B" w14:textId="77777777" w:rsidR="002B74E3" w:rsidRPr="009E574B" w:rsidRDefault="002B74E3" w:rsidP="00B07EEC">
            <w:pPr>
              <w:jc w:val="right"/>
              <w:rPr>
                <w:b/>
              </w:rPr>
            </w:pPr>
          </w:p>
        </w:tc>
      </w:tr>
      <w:tr w:rsidR="002B74E3" w14:paraId="6390A0EE" w14:textId="77777777" w:rsidTr="009E574B">
        <w:tc>
          <w:tcPr>
            <w:tcW w:w="1986" w:type="dxa"/>
          </w:tcPr>
          <w:p w14:paraId="4C84DCD0" w14:textId="77777777" w:rsidR="002B74E3" w:rsidRDefault="002B74E3" w:rsidP="00B07EEC"/>
        </w:tc>
        <w:tc>
          <w:tcPr>
            <w:tcW w:w="1781" w:type="dxa"/>
          </w:tcPr>
          <w:p w14:paraId="201803E9" w14:textId="77777777" w:rsidR="002B74E3" w:rsidRDefault="002B74E3" w:rsidP="00B07EEC">
            <w:pPr>
              <w:jc w:val="right"/>
            </w:pPr>
          </w:p>
        </w:tc>
        <w:tc>
          <w:tcPr>
            <w:tcW w:w="1769" w:type="dxa"/>
          </w:tcPr>
          <w:p w14:paraId="545ACE25" w14:textId="77777777" w:rsidR="002B74E3" w:rsidRDefault="002B74E3" w:rsidP="00B07EEC">
            <w:pPr>
              <w:jc w:val="right"/>
            </w:pPr>
          </w:p>
        </w:tc>
        <w:tc>
          <w:tcPr>
            <w:tcW w:w="1763" w:type="dxa"/>
          </w:tcPr>
          <w:p w14:paraId="3AA34CBD" w14:textId="77777777" w:rsidR="002B74E3" w:rsidRDefault="002B74E3" w:rsidP="00B07EEC">
            <w:pPr>
              <w:jc w:val="right"/>
            </w:pPr>
          </w:p>
        </w:tc>
        <w:tc>
          <w:tcPr>
            <w:tcW w:w="1763" w:type="dxa"/>
          </w:tcPr>
          <w:p w14:paraId="25C3CCB2" w14:textId="77777777" w:rsidR="002B74E3" w:rsidRDefault="002B74E3" w:rsidP="00B07EEC">
            <w:pPr>
              <w:jc w:val="right"/>
            </w:pPr>
          </w:p>
        </w:tc>
      </w:tr>
      <w:tr w:rsidR="002B74E3" w:rsidRPr="002B74E3" w14:paraId="0CC24BC5" w14:textId="77777777" w:rsidTr="009E574B">
        <w:tc>
          <w:tcPr>
            <w:tcW w:w="1986" w:type="dxa"/>
          </w:tcPr>
          <w:p w14:paraId="3E7AA340" w14:textId="49DADB7F" w:rsidR="002B74E3" w:rsidRPr="002B74E3" w:rsidRDefault="002B74E3" w:rsidP="00B07EEC">
            <w:pPr>
              <w:rPr>
                <w:b/>
              </w:rPr>
            </w:pPr>
            <w:r>
              <w:rPr>
                <w:b/>
              </w:rPr>
              <w:t>VERMOGEN</w:t>
            </w:r>
            <w:r w:rsidRPr="002B74E3">
              <w:rPr>
                <w:b/>
              </w:rPr>
              <w:t>:</w:t>
            </w:r>
          </w:p>
        </w:tc>
        <w:tc>
          <w:tcPr>
            <w:tcW w:w="1781" w:type="dxa"/>
          </w:tcPr>
          <w:p w14:paraId="01D5B176" w14:textId="77777777" w:rsidR="002B74E3" w:rsidRPr="002B74E3" w:rsidRDefault="002B74E3" w:rsidP="00B07EEC">
            <w:pPr>
              <w:jc w:val="right"/>
              <w:rPr>
                <w:b/>
              </w:rPr>
            </w:pPr>
          </w:p>
        </w:tc>
        <w:tc>
          <w:tcPr>
            <w:tcW w:w="1769" w:type="dxa"/>
          </w:tcPr>
          <w:p w14:paraId="7E059BDC" w14:textId="77777777" w:rsidR="002B74E3" w:rsidRPr="002B74E3" w:rsidRDefault="002B74E3" w:rsidP="00B07EEC">
            <w:pPr>
              <w:jc w:val="right"/>
              <w:rPr>
                <w:b/>
              </w:rPr>
            </w:pPr>
          </w:p>
        </w:tc>
        <w:tc>
          <w:tcPr>
            <w:tcW w:w="1763" w:type="dxa"/>
          </w:tcPr>
          <w:p w14:paraId="38393645" w14:textId="77777777" w:rsidR="002B74E3" w:rsidRPr="002B74E3" w:rsidRDefault="002B74E3" w:rsidP="00B07EEC">
            <w:pPr>
              <w:jc w:val="right"/>
              <w:rPr>
                <w:b/>
              </w:rPr>
            </w:pPr>
          </w:p>
        </w:tc>
        <w:tc>
          <w:tcPr>
            <w:tcW w:w="1763" w:type="dxa"/>
          </w:tcPr>
          <w:p w14:paraId="05E3BC7A" w14:textId="77777777" w:rsidR="002B74E3" w:rsidRPr="002B74E3" w:rsidRDefault="002B74E3" w:rsidP="00B07EEC">
            <w:pPr>
              <w:jc w:val="right"/>
              <w:rPr>
                <w:b/>
              </w:rPr>
            </w:pPr>
          </w:p>
        </w:tc>
      </w:tr>
      <w:tr w:rsidR="002B74E3" w14:paraId="1D69935B" w14:textId="77777777" w:rsidTr="009E574B">
        <w:tc>
          <w:tcPr>
            <w:tcW w:w="1986" w:type="dxa"/>
          </w:tcPr>
          <w:p w14:paraId="14E187EE" w14:textId="6AE02B64" w:rsidR="002B74E3" w:rsidRDefault="009E574B" w:rsidP="00B07EEC">
            <w:r>
              <w:t>Stichtingsvermogen</w:t>
            </w:r>
          </w:p>
        </w:tc>
        <w:tc>
          <w:tcPr>
            <w:tcW w:w="1781" w:type="dxa"/>
          </w:tcPr>
          <w:p w14:paraId="2B287441" w14:textId="67DC0EF0" w:rsidR="002B74E3" w:rsidRDefault="009E574B" w:rsidP="00B07EEC">
            <w:pPr>
              <w:jc w:val="right"/>
            </w:pPr>
            <w:r>
              <w:t>25.000</w:t>
            </w:r>
          </w:p>
        </w:tc>
        <w:tc>
          <w:tcPr>
            <w:tcW w:w="1769" w:type="dxa"/>
          </w:tcPr>
          <w:p w14:paraId="4A009D55" w14:textId="774B7BCF" w:rsidR="002B74E3" w:rsidRDefault="009E574B" w:rsidP="00B07EEC">
            <w:pPr>
              <w:jc w:val="right"/>
            </w:pPr>
            <w:r>
              <w:t>25.000</w:t>
            </w:r>
          </w:p>
        </w:tc>
        <w:tc>
          <w:tcPr>
            <w:tcW w:w="1763" w:type="dxa"/>
          </w:tcPr>
          <w:p w14:paraId="14A096CE" w14:textId="77777777" w:rsidR="002B74E3" w:rsidRDefault="002B74E3" w:rsidP="00B07EEC">
            <w:pPr>
              <w:jc w:val="right"/>
            </w:pPr>
          </w:p>
        </w:tc>
        <w:tc>
          <w:tcPr>
            <w:tcW w:w="1763" w:type="dxa"/>
          </w:tcPr>
          <w:p w14:paraId="6FC616E7" w14:textId="77777777" w:rsidR="002B74E3" w:rsidRDefault="002B74E3" w:rsidP="00B07EEC">
            <w:pPr>
              <w:jc w:val="right"/>
            </w:pPr>
          </w:p>
        </w:tc>
      </w:tr>
      <w:tr w:rsidR="002B74E3" w14:paraId="0100CB6D" w14:textId="77777777" w:rsidTr="009E574B">
        <w:tc>
          <w:tcPr>
            <w:tcW w:w="1986" w:type="dxa"/>
          </w:tcPr>
          <w:p w14:paraId="7646D236" w14:textId="72C8187B" w:rsidR="002B74E3" w:rsidRDefault="002B74E3" w:rsidP="00B07EEC"/>
        </w:tc>
        <w:tc>
          <w:tcPr>
            <w:tcW w:w="1781" w:type="dxa"/>
          </w:tcPr>
          <w:p w14:paraId="15FB5EC0" w14:textId="26ADC0BF" w:rsidR="002B74E3" w:rsidRDefault="002B74E3" w:rsidP="00B07EEC">
            <w:pPr>
              <w:jc w:val="right"/>
            </w:pPr>
          </w:p>
        </w:tc>
        <w:tc>
          <w:tcPr>
            <w:tcW w:w="1769" w:type="dxa"/>
          </w:tcPr>
          <w:p w14:paraId="676EAC69" w14:textId="77777777" w:rsidR="002B74E3" w:rsidRDefault="002B74E3" w:rsidP="00B07EEC">
            <w:pPr>
              <w:jc w:val="right"/>
            </w:pPr>
          </w:p>
        </w:tc>
        <w:tc>
          <w:tcPr>
            <w:tcW w:w="1763" w:type="dxa"/>
          </w:tcPr>
          <w:p w14:paraId="1BD92EFC" w14:textId="77777777" w:rsidR="002B74E3" w:rsidRDefault="002B74E3" w:rsidP="00B07EEC">
            <w:pPr>
              <w:jc w:val="right"/>
            </w:pPr>
          </w:p>
        </w:tc>
        <w:tc>
          <w:tcPr>
            <w:tcW w:w="1763" w:type="dxa"/>
          </w:tcPr>
          <w:p w14:paraId="75EC302B" w14:textId="77777777" w:rsidR="002B74E3" w:rsidRDefault="002B74E3" w:rsidP="00B07EEC">
            <w:pPr>
              <w:jc w:val="right"/>
            </w:pPr>
          </w:p>
        </w:tc>
      </w:tr>
      <w:tr w:rsidR="002B74E3" w14:paraId="6C07BEDB" w14:textId="77777777" w:rsidTr="009E574B">
        <w:tc>
          <w:tcPr>
            <w:tcW w:w="1986" w:type="dxa"/>
          </w:tcPr>
          <w:p w14:paraId="1688B3FF" w14:textId="5D5C8B44" w:rsidR="002B74E3" w:rsidRDefault="002B74E3" w:rsidP="00B07EEC"/>
        </w:tc>
        <w:tc>
          <w:tcPr>
            <w:tcW w:w="1781" w:type="dxa"/>
          </w:tcPr>
          <w:p w14:paraId="156DF53D" w14:textId="01601043" w:rsidR="002B74E3" w:rsidRDefault="002B74E3" w:rsidP="00B07EEC">
            <w:pPr>
              <w:jc w:val="right"/>
            </w:pPr>
          </w:p>
        </w:tc>
        <w:tc>
          <w:tcPr>
            <w:tcW w:w="1769" w:type="dxa"/>
          </w:tcPr>
          <w:p w14:paraId="3665DB99" w14:textId="77777777" w:rsidR="002B74E3" w:rsidRDefault="002B74E3" w:rsidP="00B07EEC">
            <w:pPr>
              <w:jc w:val="right"/>
            </w:pPr>
          </w:p>
        </w:tc>
        <w:tc>
          <w:tcPr>
            <w:tcW w:w="1763" w:type="dxa"/>
          </w:tcPr>
          <w:p w14:paraId="7CA641C6" w14:textId="77777777" w:rsidR="002B74E3" w:rsidRDefault="002B74E3" w:rsidP="00B07EEC">
            <w:pPr>
              <w:jc w:val="right"/>
            </w:pPr>
          </w:p>
        </w:tc>
        <w:tc>
          <w:tcPr>
            <w:tcW w:w="1763" w:type="dxa"/>
          </w:tcPr>
          <w:p w14:paraId="11365280" w14:textId="77777777" w:rsidR="002B74E3" w:rsidRDefault="002B74E3" w:rsidP="00B07EEC">
            <w:pPr>
              <w:jc w:val="right"/>
            </w:pPr>
          </w:p>
        </w:tc>
      </w:tr>
      <w:tr w:rsidR="002B74E3" w:rsidRPr="009E574B" w14:paraId="541D51D2" w14:textId="77777777" w:rsidTr="009E574B">
        <w:tc>
          <w:tcPr>
            <w:tcW w:w="1986" w:type="dxa"/>
          </w:tcPr>
          <w:p w14:paraId="0031C6E8" w14:textId="1A347A97" w:rsidR="002B74E3" w:rsidRPr="009E574B" w:rsidRDefault="009E574B" w:rsidP="00B07EEC">
            <w:pPr>
              <w:rPr>
                <w:b/>
              </w:rPr>
            </w:pPr>
            <w:r w:rsidRPr="009E574B">
              <w:rPr>
                <w:b/>
              </w:rPr>
              <w:t>Totaal vermogen</w:t>
            </w:r>
          </w:p>
        </w:tc>
        <w:tc>
          <w:tcPr>
            <w:tcW w:w="1781" w:type="dxa"/>
          </w:tcPr>
          <w:p w14:paraId="10A862C3" w14:textId="48B41465" w:rsidR="002B74E3" w:rsidRPr="009E574B" w:rsidRDefault="009E574B" w:rsidP="00B07EEC">
            <w:pPr>
              <w:jc w:val="right"/>
              <w:rPr>
                <w:b/>
              </w:rPr>
            </w:pPr>
            <w:r w:rsidRPr="009E574B">
              <w:rPr>
                <w:b/>
              </w:rPr>
              <w:t>25.000</w:t>
            </w:r>
          </w:p>
        </w:tc>
        <w:tc>
          <w:tcPr>
            <w:tcW w:w="1769" w:type="dxa"/>
          </w:tcPr>
          <w:p w14:paraId="26E19A53" w14:textId="7BBD50C3" w:rsidR="002B74E3" w:rsidRPr="009E574B" w:rsidRDefault="009E574B" w:rsidP="00B07EEC">
            <w:pPr>
              <w:jc w:val="right"/>
              <w:rPr>
                <w:b/>
              </w:rPr>
            </w:pPr>
            <w:r w:rsidRPr="009E574B">
              <w:rPr>
                <w:b/>
              </w:rPr>
              <w:t>25.000</w:t>
            </w:r>
          </w:p>
        </w:tc>
        <w:tc>
          <w:tcPr>
            <w:tcW w:w="1763" w:type="dxa"/>
          </w:tcPr>
          <w:p w14:paraId="37EA2EF0" w14:textId="77777777" w:rsidR="002B74E3" w:rsidRPr="009E574B" w:rsidRDefault="002B74E3" w:rsidP="00B07EEC">
            <w:pPr>
              <w:jc w:val="right"/>
              <w:rPr>
                <w:b/>
              </w:rPr>
            </w:pPr>
          </w:p>
        </w:tc>
        <w:tc>
          <w:tcPr>
            <w:tcW w:w="1763" w:type="dxa"/>
          </w:tcPr>
          <w:p w14:paraId="2E176F80" w14:textId="77777777" w:rsidR="002B74E3" w:rsidRPr="009E574B" w:rsidRDefault="002B74E3" w:rsidP="00B07EEC">
            <w:pPr>
              <w:jc w:val="right"/>
              <w:rPr>
                <w:b/>
              </w:rPr>
            </w:pPr>
          </w:p>
        </w:tc>
      </w:tr>
    </w:tbl>
    <w:p w14:paraId="6DD79A46" w14:textId="6F5FB72B" w:rsidR="002B74E3" w:rsidRDefault="002B74E3"/>
    <w:p w14:paraId="4602F238" w14:textId="226F2E79" w:rsidR="009E574B" w:rsidRPr="009E574B" w:rsidRDefault="009E574B">
      <w:pPr>
        <w:rPr>
          <w:b/>
        </w:rPr>
      </w:pPr>
      <w:r w:rsidRPr="009E574B">
        <w:rPr>
          <w:b/>
        </w:rPr>
        <w:t>ANBI</w:t>
      </w:r>
    </w:p>
    <w:p w14:paraId="3C4A38CF" w14:textId="2FBC8C50" w:rsidR="002B74E3" w:rsidRDefault="009E574B">
      <w:r>
        <w:t xml:space="preserve">In 2022 heeft het bestuur de ANBI-beschikking aangevraagd bij de Belastingdienst. </w:t>
      </w:r>
    </w:p>
    <w:p w14:paraId="65CD8DC8" w14:textId="77777777" w:rsidR="002B74E3" w:rsidRDefault="002B74E3"/>
    <w:sectPr w:rsidR="002B7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97D2D"/>
    <w:multiLevelType w:val="hybridMultilevel"/>
    <w:tmpl w:val="66E60BC6"/>
    <w:lvl w:ilvl="0" w:tplc="6B3C39B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7139A4"/>
    <w:multiLevelType w:val="hybridMultilevel"/>
    <w:tmpl w:val="B78C1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1657D2"/>
    <w:multiLevelType w:val="hybridMultilevel"/>
    <w:tmpl w:val="B91619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7446463">
    <w:abstractNumId w:val="1"/>
  </w:num>
  <w:num w:numId="2" w16cid:durableId="1642685549">
    <w:abstractNumId w:val="2"/>
  </w:num>
  <w:num w:numId="3" w16cid:durableId="170690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0E"/>
    <w:rsid w:val="00061848"/>
    <w:rsid w:val="002B74E3"/>
    <w:rsid w:val="0040189A"/>
    <w:rsid w:val="006C1C0E"/>
    <w:rsid w:val="00853E0E"/>
    <w:rsid w:val="009030F6"/>
    <w:rsid w:val="009E574B"/>
    <w:rsid w:val="00AE3135"/>
    <w:rsid w:val="00C44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B3F4"/>
  <w15:chartTrackingRefBased/>
  <w15:docId w15:val="{476A7455-5AF9-4D86-AF12-31DC7527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C0E"/>
    <w:pPr>
      <w:ind w:left="720"/>
      <w:contextualSpacing/>
    </w:pPr>
  </w:style>
  <w:style w:type="table" w:styleId="Tabelraster">
    <w:name w:val="Table Grid"/>
    <w:basedOn w:val="Standaardtabel"/>
    <w:uiPriority w:val="39"/>
    <w:rsid w:val="002B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Timmerman</dc:creator>
  <cp:keywords/>
  <dc:description/>
  <cp:lastModifiedBy>Jan Timmerman</cp:lastModifiedBy>
  <cp:revision>2</cp:revision>
  <dcterms:created xsi:type="dcterms:W3CDTF">2022-12-07T15:30:00Z</dcterms:created>
  <dcterms:modified xsi:type="dcterms:W3CDTF">2022-12-07T15:30:00Z</dcterms:modified>
</cp:coreProperties>
</file>